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6F70F" w14:textId="1E2F6E14" w:rsidR="00817910" w:rsidRPr="00817910" w:rsidRDefault="00817910" w:rsidP="008179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17910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0BEBEAEF" w14:textId="77777777" w:rsidR="00052311" w:rsidRPr="00052311" w:rsidRDefault="00052311" w:rsidP="0005231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052311">
        <w:rPr>
          <w:rFonts w:ascii="Arial" w:eastAsiaTheme="minorHAnsi" w:hAnsi="Arial" w:cs="Arial"/>
          <w:b/>
          <w:bCs/>
          <w:sz w:val="24"/>
          <w:szCs w:val="24"/>
          <w:lang w:val="ru-KZ"/>
        </w:rPr>
        <w:t>СТРОИТЕЛЬСТВО КОММЕРЧЕСКОГО УЗЛА УЧЕТА НЕФТИ</w:t>
      </w:r>
    </w:p>
    <w:p w14:paraId="2B439BC3" w14:textId="74A079EF" w:rsidR="004C3DC0" w:rsidRDefault="00052311" w:rsidP="0005231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052311">
        <w:rPr>
          <w:rFonts w:ascii="Arial" w:eastAsiaTheme="minorHAnsi" w:hAnsi="Arial" w:cs="Arial"/>
          <w:b/>
          <w:bCs/>
          <w:sz w:val="24"/>
          <w:szCs w:val="24"/>
          <w:lang w:val="ru-KZ"/>
        </w:rPr>
        <w:t>УРИХТАУ НА ЦПНГ АЛИБЕКМОЛА</w:t>
      </w:r>
    </w:p>
    <w:p w14:paraId="74F52FD9" w14:textId="18552A40" w:rsidR="00F85A2E" w:rsidRPr="00A10E7B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5D5A5590" w:rsidR="00085ABD" w:rsidRPr="00A10E7B" w:rsidRDefault="00052311" w:rsidP="00052311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Актобе. Месторождение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 разрабатываемым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месторождением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,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к существующей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площадке ЦПНГ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м.р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- населенный пункт с.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Жаркемер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находится на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расстоянии 5 км к западу от месторождения.</w:t>
      </w:r>
    </w:p>
    <w:p w14:paraId="24932E24" w14:textId="21BA786A" w:rsidR="00F85A2E" w:rsidRPr="00817910" w:rsidRDefault="00817910" w:rsidP="00817910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817910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- </w:t>
      </w:r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817910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817910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3077ACD4" w14:textId="72B58653" w:rsidR="00052311" w:rsidRPr="00052311" w:rsidRDefault="00817910" w:rsidP="0081791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деятельности:</w:t>
      </w:r>
      <w:r w:rsidR="000A2AF1" w:rsidRPr="00817910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052311" w:rsidRPr="00817910">
        <w:rPr>
          <w:rFonts w:ascii="Arial" w:hAnsi="Arial" w:cs="Arial"/>
          <w:color w:val="000000"/>
          <w:sz w:val="24"/>
          <w:szCs w:val="24"/>
          <w:lang w:val="ru-RU"/>
        </w:rPr>
        <w:t>Данный</w:t>
      </w:r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Рабочий проект «Строительство КУУН </w:t>
      </w:r>
      <w:proofErr w:type="spellStart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на месторождении</w:t>
      </w:r>
      <w:r w:rsidR="0005231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» предусматривает строительство коммерческого узла нефти на</w:t>
      </w:r>
      <w:r w:rsidR="0005231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месторождении </w:t>
      </w:r>
      <w:proofErr w:type="spellStart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для замера количества нефти, поступающей на ЦПНГ</w:t>
      </w:r>
      <w:r w:rsidR="00052311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после ДНС </w:t>
      </w:r>
      <w:proofErr w:type="spellStart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7A2E1BAD" w14:textId="77777777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Проектом принят блочный узел учета нефти.</w:t>
      </w:r>
    </w:p>
    <w:p w14:paraId="514ED5EC" w14:textId="52EA123E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 состав узла учета входят: блок измерительных линий, блок измерений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показателей качества нефти,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пробозаборное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устройство, технологические и дренажные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трубопроводы, блок фильтров, стационарная поверочная установка, узел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регулирования давления, узел регулирования расхода через поверочную установку,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датчик наличия свободного газа, система сбора и обработки информации.</w:t>
      </w:r>
    </w:p>
    <w:p w14:paraId="1C9A672D" w14:textId="158C950F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Коммерческий узел учета нефти располагается на не канализуемой площадке, с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приямком.</w:t>
      </w:r>
    </w:p>
    <w:p w14:paraId="10E59744" w14:textId="63833237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Дренажи из КУУН предусмотрены в существующую подземную дренажную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емкость учтенной нефти ЕП-2 объемом V=5 м3 и в существующую подземную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дренажную емкость неучтенной нефти ЕП-1 объемом V=63 м3.</w:t>
      </w:r>
    </w:p>
    <w:p w14:paraId="69ECE68F" w14:textId="171AD2DE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Надземные участки нефтепровода КУУН обогревается саморегулирующимся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греющим кабелем и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теплоизолируется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. Теплоизоляция матами минераловатными,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nолщина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теплоизоляции составляет 60 мм. В качестве покровного слоя для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теплоизоляции используется сталь тонколистовая, оцинкованная по ГОСТ 14918-80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толщиной 0,5 мм.</w:t>
      </w:r>
    </w:p>
    <w:p w14:paraId="4E9D2529" w14:textId="678F8070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 объем поставки КУУН предусматривается блок-бокс аппаратной. Аппаратный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блок предназначен для размещения АРМ оператора, шкафов системы обработки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информации и системы распределения электроэнергии.</w:t>
      </w:r>
    </w:p>
    <w:p w14:paraId="6825A3F1" w14:textId="28656111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Здание аппаратного блока представляет собой утепленный блок панельно-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каркасной конструкции, оборудованный системами электроснабжения, вентиляции,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отопления и системой кондиционирования, и аварийной пожарной сигнализацией.</w:t>
      </w:r>
    </w:p>
    <w:p w14:paraId="39E8CC76" w14:textId="30B69A33" w:rsidR="004C3DC0" w:rsidRPr="00A10E7B" w:rsidRDefault="00052311" w:rsidP="00052311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Помещение операторов укомплектовывается шкафом для одежды, столом и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двумя стульями для АРМ операторов, стеллажами и полками для хранения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документации.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 операторной предусмотрены рабочие столы для установки персональных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компьютеров с принтером и шкаф для обслуживающего </w:t>
      </w:r>
      <w:proofErr w:type="gram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персонала.</w:t>
      </w:r>
      <w:r w:rsidR="004C3DC0" w:rsidRPr="004C3DC0">
        <w:rPr>
          <w:rFonts w:ascii="Arial" w:hAnsi="Arial" w:cs="Arial"/>
          <w:sz w:val="24"/>
          <w:szCs w:val="24"/>
          <w:lang w:val="ru-RU"/>
        </w:rPr>
        <w:t>.</w:t>
      </w:r>
      <w:proofErr w:type="gramEnd"/>
    </w:p>
    <w:p w14:paraId="35BDAC1B" w14:textId="43E8CECB" w:rsidR="00052311" w:rsidRPr="00052311" w:rsidRDefault="00F85A2E" w:rsidP="0081791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100"/>
      <w:bookmarkEnd w:id="3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5" w:name="z106"/>
      <w:bookmarkEnd w:id="4"/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 будут вещества, выделяемые при работе двигателей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строительной техники и транспорта, а также пыль, образуемая при их движении и при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52311" w:rsidRPr="00052311">
        <w:rPr>
          <w:rFonts w:ascii="Arial" w:hAnsi="Arial" w:cs="Arial"/>
          <w:color w:val="000000"/>
          <w:sz w:val="24"/>
          <w:szCs w:val="24"/>
          <w:lang w:val="ru-RU"/>
        </w:rPr>
        <w:t>осуществлении земляных работ.</w:t>
      </w:r>
    </w:p>
    <w:p w14:paraId="2DCFE92C" w14:textId="3914B4B6" w:rsidR="00052311" w:rsidRPr="00052311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которые будут использоваться при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строительно-монтажных работах, являются основными источниками неорганизованных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выбросов.</w:t>
      </w:r>
    </w:p>
    <w:p w14:paraId="2A472253" w14:textId="71C45D9C" w:rsidR="006745A6" w:rsidRPr="006745A6" w:rsidRDefault="00052311" w:rsidP="00052311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работающие на дизельном топливе и бензине.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Необходимое количество ГСМ при строительстве: дизельное топливо – 3,0 т.,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бензин 0,25 т.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При сварочных работах будет израсходовано 443,0 кг электродов.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При покраске металлических конструкций будет израсходовано лакокрасочного</w:t>
      </w:r>
      <w:r w:rsidR="0068579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материала 156,7 кг.</w:t>
      </w:r>
    </w:p>
    <w:p w14:paraId="0AE65C99" w14:textId="5B53D101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09"/>
      <w:bookmarkEnd w:id="5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1E66713B" w14:textId="16914DFF" w:rsidR="00E86F3A" w:rsidRPr="00E86F3A" w:rsidRDefault="00F85A2E" w:rsidP="00E86F3A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7" w:name="z110"/>
      <w:bookmarkEnd w:id="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тмосферный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воздух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817910" w:rsidRPr="00817910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E86F3A" w:rsidRPr="00E86F3A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организованных выбросов в период строительно-</w:t>
      </w:r>
    </w:p>
    <w:p w14:paraId="5B12AF36" w14:textId="77777777" w:rsidR="00E86F3A" w:rsidRPr="00E86F3A" w:rsidRDefault="00E86F3A" w:rsidP="00E86F3A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E86F3A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6542DA59" w14:textId="76D88F18" w:rsidR="00E86F3A" w:rsidRPr="00E86F3A" w:rsidRDefault="00E86F3A" w:rsidP="00E86F3A">
      <w:pPr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  <w:lang w:val="ru-RU"/>
        </w:rPr>
      </w:pPr>
      <w:r w:rsidRPr="00E86F3A">
        <w:rPr>
          <w:rFonts w:ascii="Arial" w:hAnsi="Arial" w:cs="Arial"/>
          <w:color w:val="000000"/>
          <w:sz w:val="24"/>
          <w:szCs w:val="24"/>
          <w:lang w:val="ru-RU"/>
        </w:rPr>
        <w:t>• битумный котел, номер источника 0001; время работы – 1,5 час.</w:t>
      </w:r>
    </w:p>
    <w:p w14:paraId="7398E3E2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компрессор передвижной, с дизельным двигателем, номер источника 0002;</w:t>
      </w:r>
    </w:p>
    <w:p w14:paraId="4B6B5D52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время работы – 9,54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0E7F551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электростанции передвижные, 60 кВт, номер источника 0003; время работы –</w:t>
      </w:r>
    </w:p>
    <w:p w14:paraId="0DBB1F29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12,48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5EA72FC0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сварочный агрегат, с дизельным двигателем, номер источника 0004; время</w:t>
      </w:r>
    </w:p>
    <w:p w14:paraId="4EDFBA02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работы – 6,4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час.</w:t>
      </w:r>
    </w:p>
    <w:p w14:paraId="77EFAFB9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</w:t>
      </w:r>
    </w:p>
    <w:p w14:paraId="4135339C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монтажных работ:</w:t>
      </w:r>
    </w:p>
    <w:p w14:paraId="3109B4A0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14,2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5C632681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• станки, номер источника 6002; время работы – 51,2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62C90E89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12,5 ч.;</w:t>
      </w:r>
    </w:p>
    <w:p w14:paraId="563F7848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• газосварочные работы, номер источника 6004; время работы – 22,8 ч.;</w:t>
      </w:r>
    </w:p>
    <w:p w14:paraId="5BF64C2E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104,0 ч.;</w:t>
      </w:r>
    </w:p>
    <w:p w14:paraId="12D55B61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транспортировка пылящих материалов, номер источника 6006; время работы</w:t>
      </w:r>
    </w:p>
    <w:p w14:paraId="1E1F4379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25,0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06C4B61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разгрузка пылящих материалов, номер источника 6007; время работы 1,7</w:t>
      </w:r>
    </w:p>
    <w:p w14:paraId="45949A96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0FB37DE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покрасочные работы, номер источника 6008; время работы –233,0 ч.;</w:t>
      </w:r>
    </w:p>
    <w:p w14:paraId="709B3582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18,4 ч.;</w:t>
      </w:r>
    </w:p>
    <w:p w14:paraId="0D60B1CB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</w:t>
      </w:r>
    </w:p>
    <w:p w14:paraId="51916C12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работы – 3,0 ч.;</w:t>
      </w:r>
    </w:p>
    <w:p w14:paraId="52EBD8A3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• паяльные работы, номер источника 6011; время работы – 0,44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CE2C6D9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6012; время работы – 5,4 </w:t>
      </w: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62F3404E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• ДВС машин и механизмов– номер источника 6013; время работы – 470</w:t>
      </w:r>
    </w:p>
    <w:p w14:paraId="23687BF7" w14:textId="1AFCBAE0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proofErr w:type="gramStart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маш.час</w:t>
      </w:r>
      <w:proofErr w:type="spellEnd"/>
      <w:proofErr w:type="gramEnd"/>
      <w:r w:rsidRPr="0068579C">
        <w:rPr>
          <w:rFonts w:ascii="Arial" w:hAnsi="Arial" w:cs="Arial"/>
          <w:color w:val="000000"/>
          <w:sz w:val="24"/>
          <w:szCs w:val="24"/>
          <w:lang w:val="ru-RU"/>
        </w:rPr>
        <w:t>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В соответствии с п. 17 ст. 202 Экологического Кодекса РК нормативы</w:t>
      </w:r>
    </w:p>
    <w:p w14:paraId="7A686980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допустимых выбросов для передвижных источников не устанавливаются.</w:t>
      </w:r>
    </w:p>
    <w:p w14:paraId="12A44B3D" w14:textId="77777777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</w:t>
      </w:r>
    </w:p>
    <w:p w14:paraId="7D6BC8F4" w14:textId="0A67A131" w:rsidR="0068579C" w:rsidRPr="0068579C" w:rsidRDefault="0068579C" w:rsidP="0068579C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строительно-монтажных работ составляет 17 ед. в том числе: неорганизованных </w:t>
      </w:r>
      <w:r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68579C">
        <w:rPr>
          <w:rFonts w:ascii="Arial" w:hAnsi="Arial" w:cs="Arial"/>
          <w:color w:val="000000"/>
          <w:sz w:val="24"/>
          <w:szCs w:val="24"/>
          <w:lang w:val="ru-RU"/>
        </w:rPr>
        <w:t xml:space="preserve"> 13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ед., организованных – 4 ед.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68579C">
        <w:rPr>
          <w:rFonts w:ascii="Arial" w:hAnsi="Arial" w:cs="Arial"/>
          <w:color w:val="000000"/>
          <w:sz w:val="24"/>
          <w:szCs w:val="24"/>
          <w:lang w:val="ru-RU"/>
        </w:rPr>
        <w:t>работ составит: от стационарных источников 3,9596189 г/сек или 0,1856740281 т/за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68579C">
        <w:rPr>
          <w:rFonts w:ascii="Arial" w:hAnsi="Arial" w:cs="Arial"/>
          <w:color w:val="000000"/>
          <w:sz w:val="24"/>
          <w:szCs w:val="24"/>
          <w:lang w:val="ru-RU"/>
        </w:rPr>
        <w:t>период строительных работ.</w:t>
      </w:r>
    </w:p>
    <w:p w14:paraId="52A010C8" w14:textId="31299AFD" w:rsidR="00234D91" w:rsidRDefault="00F85A2E" w:rsidP="00817910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8" w:name="z111"/>
      <w:bookmarkEnd w:id="7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9" w:name="z114"/>
      <w:bookmarkEnd w:id="8"/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474F88B7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отходы строительства и сноса (строительные отходы)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-отходы,</w:t>
      </w:r>
    </w:p>
    <w:p w14:paraId="2226A622" w14:textId="0CDA28DF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образующиеся при проведении демонтажных и строительных работ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пожароопасные. IV класс опасности. Ориентировочно образование 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1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,5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 (количество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строительных отходов принимается по факту образования).</w:t>
      </w:r>
    </w:p>
    <w:p w14:paraId="303860C0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</w:p>
    <w:p w14:paraId="3E67BEE9" w14:textId="1D0EFAC6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пожароопасные, IV-й класс опасности, в количестве – 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2,0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т.</w:t>
      </w:r>
    </w:p>
    <w:p w14:paraId="03F123A9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пластмассы (пластмассовые заглушки труб)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образуются при</w:t>
      </w:r>
    </w:p>
    <w:p w14:paraId="35B353AE" w14:textId="698F339B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использовании труб. Твердые, нетоксичные, пожароопасные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 xml:space="preserve">0,035 </w:t>
      </w:r>
      <w:r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0FC5431A" w14:textId="7F0CCF7B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0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,00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2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тонн.</w:t>
      </w:r>
    </w:p>
    <w:p w14:paraId="1191FD01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</w:p>
    <w:p w14:paraId="781C88EC" w14:textId="48C93C73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0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29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6959C278" w14:textId="38903EEE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Ткани для вытирания, загрязненные опасными материалами (промасленная</w:t>
      </w:r>
      <w:r>
        <w:rPr>
          <w:rFonts w:ascii="Arial" w:eastAsia="TimesNewRomanPSMT" w:hAnsi="Arial" w:cs="Arial"/>
          <w:sz w:val="24"/>
          <w:szCs w:val="24"/>
          <w:u w:val="single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ветошь)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- образуются при протирке спецтехники и оборудования – пожароопасные, III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0,0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08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4DE73085" w14:textId="4D64CFED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lastRenderedPageBreak/>
        <w:t>Смешанная упаковка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(упаковка из-под различных материалов) являются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использованной упаковкой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035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73B31ADD" w14:textId="339E756E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твердые, не токсичные, не растворимы в воде; собираются в металлические контейнеры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 вывозятся по договору на утилизацию, класс опасности IV-й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F06DCD" w:rsidRPr="00F06DCD">
        <w:rPr>
          <w:lang w:val="ru-RU"/>
        </w:rPr>
        <w:t xml:space="preserve"> </w:t>
      </w:r>
      <w:r w:rsidR="00F06DCD" w:rsidRPr="00F06DCD">
        <w:rPr>
          <w:rFonts w:ascii="Arial" w:eastAsia="TimesNewRomanPSMT" w:hAnsi="Arial" w:cs="Arial"/>
          <w:sz w:val="24"/>
          <w:szCs w:val="24"/>
          <w:lang w:val="ru-RU"/>
        </w:rPr>
        <w:t xml:space="preserve">составит: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25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2579925B" w14:textId="4C054D1B" w:rsidR="009B7662" w:rsidRPr="00A10E7B" w:rsidRDefault="00817910" w:rsidP="00817910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0" w:name="z116"/>
      <w:bookmarkEnd w:id="9"/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="00F85A2E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.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21AE90E4" w14:textId="4868D932" w:rsidR="00020CEE" w:rsidRPr="00A10E7B" w:rsidRDefault="00F85A2E" w:rsidP="00817910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7"/>
      <w:bookmarkEnd w:id="10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="00020CEE"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предназначенные для предотвращения возникновения таких ситуаций. Ожидается</w:t>
      </w:r>
    </w:p>
    <w:p w14:paraId="0A752753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9CAD415" w14:textId="464F7D52" w:rsidR="00020CEE" w:rsidRPr="00A10E7B" w:rsidRDefault="00F85A2E" w:rsidP="00817910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2" w:name="z118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68755C1B" w14:textId="2F120AFB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</w:p>
    <w:p w14:paraId="2CAE2A0C" w14:textId="5E7CCCD0" w:rsidR="00270D8E" w:rsidRPr="00A10E7B" w:rsidRDefault="00F85A2E" w:rsidP="00817910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3" w:name="z119"/>
      <w:bookmarkEnd w:id="12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4" w:name="z120"/>
      <w:bookmarkEnd w:id="13"/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 по предотвращению, сокращению, смягчению выявленных существенных воздействий намечаемой деятельности на окружающую среду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270D8E" w:rsidRPr="00A10E7B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6A294C57" w:rsidR="00020CEE" w:rsidRPr="00A10E7B" w:rsidRDefault="00F85A2E" w:rsidP="00817910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541EF9AA" w14:textId="04C1A440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</w:p>
    <w:p w14:paraId="79C98590" w14:textId="740360CF" w:rsidR="00F85A2E" w:rsidRPr="00817910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7" w:name="z124"/>
      <w:bookmarkEnd w:id="1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="00817910"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817910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  <w:bookmarkStart w:id="18" w:name="_GoBack"/>
      <w:bookmarkEnd w:id="18"/>
    </w:p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7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52311"/>
    <w:rsid w:val="00085ABD"/>
    <w:rsid w:val="000A2AF1"/>
    <w:rsid w:val="00224AA6"/>
    <w:rsid w:val="00234D91"/>
    <w:rsid w:val="00270D8E"/>
    <w:rsid w:val="002D7A6B"/>
    <w:rsid w:val="003C1E30"/>
    <w:rsid w:val="003E6049"/>
    <w:rsid w:val="004C3DC0"/>
    <w:rsid w:val="005057AE"/>
    <w:rsid w:val="006745A6"/>
    <w:rsid w:val="0068579C"/>
    <w:rsid w:val="00722FCB"/>
    <w:rsid w:val="00817910"/>
    <w:rsid w:val="00871E0D"/>
    <w:rsid w:val="008D0E8B"/>
    <w:rsid w:val="009654A1"/>
    <w:rsid w:val="009B7662"/>
    <w:rsid w:val="00A10E7B"/>
    <w:rsid w:val="00A16998"/>
    <w:rsid w:val="00A655FE"/>
    <w:rsid w:val="00AE14C2"/>
    <w:rsid w:val="00D12C3B"/>
    <w:rsid w:val="00E86F3A"/>
    <w:rsid w:val="00EF1990"/>
    <w:rsid w:val="00F06DCD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2768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18</cp:revision>
  <dcterms:created xsi:type="dcterms:W3CDTF">2025-04-07T05:53:00Z</dcterms:created>
  <dcterms:modified xsi:type="dcterms:W3CDTF">2025-04-14T11:38:00Z</dcterms:modified>
</cp:coreProperties>
</file>